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30120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bCs/>
          <w:sz w:val="21"/>
          <w:szCs w:val="21"/>
        </w:rPr>
        <w:t>2　交流电的表示方法</w:t>
      </w:r>
    </w:p>
    <w:p w14:paraId="2764EC19">
      <w:pPr>
        <w:spacing w:after="156" w:afterLines="50"/>
        <w:jc w:val="both"/>
        <w:rPr>
          <w:rFonts w:hint="eastAsia" w:ascii="宋体" w:hAnsi="宋体" w:eastAsia="宋体" w:cs="宋体"/>
          <w:bCs/>
          <w:sz w:val="21"/>
          <w:szCs w:val="21"/>
        </w:rPr>
      </w:pPr>
    </w:p>
    <w:p w14:paraId="608F21A2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ascii="宋体" w:hAnsi="宋体" w:eastAsia="宋体" w:cs="宋体"/>
          <w:bCs/>
          <w:szCs w:val="21"/>
        </w:rPr>
        <w:t>已知正弦交流电电流的最大值是</w:t>
      </w:r>
      <w:r>
        <w:rPr>
          <w:rFonts w:hint="eastAsia" w:ascii="宋体" w:hAnsi="宋体" w:eastAsia="宋体" w:cs="宋体"/>
        </w:rPr>
        <w:t>10 A，周期为0.01 s，初相位为30</w:t>
      </w:r>
      <w:r>
        <w:rPr>
          <w:rFonts w:hint="eastAsia" w:ascii="宋体" w:hAnsi="宋体" w:eastAsia="宋体" w:cs="宋体"/>
        </w:rPr>
        <w:sym w:font="Symbol" w:char="F0B0"/>
      </w:r>
      <w:r>
        <w:rPr>
          <w:rFonts w:hint="eastAsia" w:ascii="宋体" w:hAnsi="宋体" w:eastAsia="宋体" w:cs="宋体"/>
        </w:rPr>
        <w:t>，则该电流的瞬时表达式为</w:t>
      </w:r>
      <w:r>
        <w:rPr>
          <w:rFonts w:hint="eastAsia" w:ascii="宋体" w:hAnsi="宋体" w:eastAsia="宋体" w:cs="宋体"/>
          <w:position w:val="-10"/>
        </w:rPr>
        <w:object>
          <v:shape id="_x0000_i1027" o:spt="75" type="#_x0000_t75" style="height:19pt;width:1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  <w:r>
        <w:rPr>
          <w:rFonts w:hint="eastAsia" w:ascii="宋体" w:hAnsi="宋体" w:eastAsia="宋体" w:cs="宋体"/>
          <w:bCs/>
          <w:szCs w:val="21"/>
        </w:rPr>
        <w:t>（   ）</w:t>
      </w:r>
    </w:p>
    <w:p w14:paraId="46275177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67AAA54D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53CAAB60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、</w:t>
      </w:r>
      <w:r>
        <w:rPr>
          <w:rFonts w:hint="eastAsia" w:ascii="宋体" w:hAnsi="宋体" w:eastAsia="宋体" w:cs="宋体"/>
          <w:kern w:val="0"/>
          <w:szCs w:val="18"/>
        </w:rPr>
        <w:t>已知</w:t>
      </w:r>
      <w:r>
        <w:rPr>
          <w:rFonts w:hint="eastAsia" w:ascii="宋体" w:hAnsi="宋体" w:eastAsia="宋体" w:cs="宋体"/>
          <w:position w:val="-10"/>
        </w:rPr>
        <w:object>
          <v:shape id="_x0000_i1044" o:spt="75" type="#_x0000_t75" style="height:17pt;width:7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44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position w:val="-10"/>
        </w:rPr>
        <w:object>
          <v:shape id="_x0000_i1045" o:spt="75" type="#_x0000_t75" style="height:17pt;width:10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45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Cs w:val="18"/>
        </w:rPr>
        <w:t>，</w:t>
      </w:r>
      <w:r>
        <w:rPr>
          <w:rFonts w:hint="eastAsia" w:ascii="宋体" w:hAnsi="宋体" w:eastAsia="宋体" w:cs="宋体"/>
          <w:iCs/>
        </w:rPr>
        <w:t>则</w:t>
      </w:r>
      <w:r>
        <w:rPr>
          <w:rFonts w:hint="eastAsia" w:ascii="宋体" w:hAnsi="宋体" w:eastAsia="宋体" w:cs="宋体"/>
          <w:iCs/>
          <w:position w:val="-18"/>
        </w:rPr>
        <w:object>
          <v:shape id="_x0000_i1046" o:spt="75" type="#_x0000_t75" style="height:31pt;width:4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46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</w:rPr>
        <w:t>可</w:t>
      </w:r>
      <w:r>
        <w:rPr>
          <w:rFonts w:hint="eastAsia" w:ascii="宋体" w:hAnsi="宋体" w:eastAsia="宋体" w:cs="宋体"/>
          <w:kern w:val="0"/>
          <w:szCs w:val="18"/>
        </w:rPr>
        <w:t>用相量法表示为</w:t>
      </w:r>
      <w:r>
        <w:rPr>
          <w:rFonts w:hint="eastAsia" w:ascii="宋体" w:hAnsi="宋体" w:eastAsia="宋体" w:cs="宋体"/>
          <w:kern w:val="0"/>
          <w:position w:val="-10"/>
          <w:szCs w:val="18"/>
        </w:rPr>
        <w:object>
          <v:shape id="_x0000_i1047" o:spt="75" type="#_x0000_t75" style="height:19pt;width:7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7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Cs w:val="18"/>
        </w:rPr>
        <w:t>。</w:t>
      </w:r>
      <w:r>
        <w:rPr>
          <w:rFonts w:hint="eastAsia" w:ascii="宋体" w:hAnsi="宋体" w:eastAsia="宋体" w:cs="宋体"/>
          <w:bCs/>
          <w:szCs w:val="21"/>
        </w:rPr>
        <w:t>（   ）</w:t>
      </w:r>
    </w:p>
    <w:p w14:paraId="47D48DC7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53952FB7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506E2844"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3、如</w:t>
      </w:r>
      <w:r>
        <w:rPr>
          <w:rFonts w:hint="eastAsia" w:ascii="宋体" w:hAnsi="宋体" w:cs="宋体"/>
          <w:bCs/>
          <w:szCs w:val="21"/>
        </w:rPr>
        <w:t>图所示，正弦交流电电压的有效值是</w:t>
      </w:r>
      <w:r>
        <w:rPr>
          <w:szCs w:val="21"/>
        </w:rPr>
        <w:t>_________</w:t>
      </w:r>
      <w:r>
        <w:rPr>
          <w:rFonts w:hint="eastAsia" w:ascii="宋体" w:hAnsi="宋体" w:cs="宋体"/>
        </w:rPr>
        <w:t>A，初相位为</w:t>
      </w:r>
      <w:r>
        <w:rPr>
          <w:szCs w:val="21"/>
        </w:rPr>
        <w:t>_________</w:t>
      </w:r>
      <w:r>
        <w:rPr>
          <w:rFonts w:hint="eastAsia" w:ascii="宋体" w:hAnsi="宋体" w:cs="宋体"/>
        </w:rPr>
        <w:sym w:font="Symbol" w:char="F0B0"/>
      </w:r>
      <w:r>
        <w:rPr>
          <w:rFonts w:hint="eastAsia" w:ascii="宋体" w:hAnsi="宋体" w:cs="宋体"/>
        </w:rPr>
        <w:t>。</w:t>
      </w:r>
    </w:p>
    <w:p w14:paraId="787555F3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2362200" cy="1685925"/>
            <wp:effectExtent l="0" t="0" r="0" b="9525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A2B2D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参考答案：10；30</w:t>
      </w:r>
    </w:p>
    <w:p w14:paraId="6F7D0C33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1645B8E0">
      <w:pPr>
        <w:numPr>
          <w:ilvl w:val="0"/>
          <w:numId w:val="0"/>
        </w:numPr>
        <w:tabs>
          <w:tab w:val="left" w:pos="2340"/>
        </w:tabs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eastAsia" w:cstheme="minorBidi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eastAsia="宋体"/>
          <w:szCs w:val="21"/>
          <w:lang w:val="en-US" w:eastAsia="zh-CN"/>
        </w:rPr>
        <w:t>如</w:t>
      </w:r>
      <w:r>
        <w:rPr>
          <w:szCs w:val="21"/>
        </w:rPr>
        <w:t>图所示，一正弦交流电流的相量图，已知I=5A，则该正弦交流电流的相量形式为</w:t>
      </w:r>
      <w:r>
        <w:rPr>
          <w:rFonts w:hint="eastAsia"/>
          <w:szCs w:val="21"/>
        </w:rPr>
        <w:t xml:space="preserve">（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）。</w:t>
      </w:r>
    </w:p>
    <w:p w14:paraId="6E815839">
      <w:pPr>
        <w:numPr>
          <w:numId w:val="0"/>
        </w:numPr>
        <w:tabs>
          <w:tab w:val="left" w:pos="2340"/>
        </w:tabs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object>
          <v:shape id="_x0000_i1035" o:spt="75" alt="" type="#_x0000_t75" style="height:55.25pt;width:87.8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f"/>
            <w10:wrap type="none"/>
            <w10:anchorlock/>
          </v:shape>
          <o:OLEObject Type="Embed" ProgID="Visio.Drawing.11" ShapeID="_x0000_i1035" DrawAspect="Content" ObjectID="_1468075730" r:id="rId15">
            <o:LockedField>false</o:LockedField>
          </o:OLEObject>
        </w:object>
      </w:r>
    </w:p>
    <w:p w14:paraId="2952C44B">
      <w:pPr>
        <w:tabs>
          <w:tab w:val="left" w:pos="2340"/>
        </w:tabs>
        <w:adjustRightInd w:val="0"/>
        <w:snapToGrid w:val="0"/>
        <w:spacing w:line="360" w:lineRule="auto"/>
        <w:ind w:firstLine="210" w:firstLineChars="10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31" o:spt="75" type="#_x0000_t75" style="height:16.5pt;width:60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szCs w:val="21"/>
        </w:rPr>
        <w:t xml:space="preserve">      </w:t>
      </w:r>
      <w:r>
        <w:rPr>
          <w:rFonts w:hint="eastAsia"/>
          <w:szCs w:val="21"/>
          <w:lang w:val="en-US" w:eastAsia="zh-CN"/>
        </w:rPr>
        <w:t xml:space="preserve">           </w:t>
      </w:r>
      <w:r>
        <w:rPr>
          <w:szCs w:val="21"/>
        </w:rPr>
        <w:t xml:space="preserve">    B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32" o:spt="75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</w:p>
    <w:p w14:paraId="7138C62C">
      <w:pPr>
        <w:tabs>
          <w:tab w:val="left" w:pos="2340"/>
        </w:tabs>
        <w:adjustRightInd w:val="0"/>
        <w:snapToGrid w:val="0"/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C．</w:t>
      </w:r>
      <w:r>
        <w:rPr>
          <w:position w:val="-6"/>
          <w:szCs w:val="21"/>
        </w:rPr>
        <w:object>
          <v:shape id="_x0000_i1033" o:spt="75" type="#_x0000_t75" style="height:17.25pt;width:76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szCs w:val="21"/>
        </w:rPr>
        <w:t xml:space="preserve">       </w:t>
      </w:r>
      <w:r>
        <w:rPr>
          <w:rFonts w:hint="eastAsia"/>
          <w:szCs w:val="21"/>
          <w:lang w:val="en-US" w:eastAsia="zh-CN"/>
        </w:rPr>
        <w:t xml:space="preserve">          </w:t>
      </w:r>
      <w:r>
        <w:rPr>
          <w:rFonts w:hint="eastAsia"/>
          <w:szCs w:val="21"/>
        </w:rPr>
        <w:t>D．</w:t>
      </w:r>
      <w:r>
        <w:rPr>
          <w:position w:val="-6"/>
          <w:szCs w:val="21"/>
        </w:rPr>
        <w:object>
          <v:shape id="_x0000_i1034" o:spt="75" type="#_x0000_t75" style="height:17.25pt;width:85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</w:p>
    <w:p w14:paraId="6BCC6BC1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参考答案：B</w:t>
      </w:r>
    </w:p>
    <w:p w14:paraId="5EDC0DB5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6B12FC80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5、在一个交流电路中，两个正弦电压的相位差为90°，则这两个电压的相位关系是（   ）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 w14:paraId="7A233C4B">
      <w:pPr>
        <w:tabs>
          <w:tab w:val="right" w:pos="8301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 同相位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Cs w:val="21"/>
        </w:rPr>
        <w:t>B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 反相位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Cs w:val="21"/>
        </w:rPr>
        <w:t>C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 正交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Cs w:val="21"/>
        </w:rPr>
        <w:t>D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 无法确定</w:t>
      </w:r>
    </w:p>
    <w:p w14:paraId="5B2D7C1E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参考答案：C</w:t>
      </w:r>
    </w:p>
    <w:p w14:paraId="4AC33450">
      <w:p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kern w:val="0"/>
        </w:rPr>
        <w:t>6、</w:t>
      </w:r>
      <w:r>
        <w:rPr>
          <w:rFonts w:hint="eastAsia" w:ascii="宋体" w:hAnsi="宋体" w:eastAsia="宋体" w:cs="宋体"/>
          <w:bCs/>
          <w:szCs w:val="21"/>
        </w:rPr>
        <w:t>关于正弦交流电的相位差，以下哪项描述是正确的？（   ）</w:t>
      </w:r>
    </w:p>
    <w:p w14:paraId="4686B0CE">
      <w:pPr>
        <w:tabs>
          <w:tab w:val="right" w:pos="8301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 相位差是指两个正弦交流电波形的最大值之间的差</w:t>
      </w:r>
    </w:p>
    <w:p w14:paraId="6085D016">
      <w:pPr>
        <w:tabs>
          <w:tab w:val="right" w:pos="8301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B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 相位差是指两个正弦交流电波形的周期之间的差</w:t>
      </w:r>
    </w:p>
    <w:p w14:paraId="31CCA2BD">
      <w:pPr>
        <w:tabs>
          <w:tab w:val="right" w:pos="8301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C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 相位差是指两个正弦交流电波形的初始相位之间的差</w:t>
      </w:r>
    </w:p>
    <w:p w14:paraId="38551982">
      <w:pPr>
        <w:tabs>
          <w:tab w:val="right" w:pos="8301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D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szCs w:val="21"/>
        </w:rPr>
        <w:t xml:space="preserve"> 相位差是指两个正弦交流电波形的频率之间的差</w:t>
      </w:r>
    </w:p>
    <w:p w14:paraId="753ABA5F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参考答案：C</w:t>
      </w:r>
    </w:p>
    <w:p w14:paraId="6452BE1E">
      <w:pPr>
        <w:tabs>
          <w:tab w:val="right" w:pos="8301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bookmarkStart w:id="0" w:name="_GoBack"/>
      <w:bookmarkEnd w:id="0"/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606D7"/>
    <w:rsid w:val="00467C1D"/>
    <w:rsid w:val="004E513C"/>
    <w:rsid w:val="005314C3"/>
    <w:rsid w:val="00551A42"/>
    <w:rsid w:val="0056133D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A3427"/>
    <w:rsid w:val="007A56A4"/>
    <w:rsid w:val="007F27C8"/>
    <w:rsid w:val="008028E0"/>
    <w:rsid w:val="00805E11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20625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27167"/>
    <w:rsid w:val="00D34FC8"/>
    <w:rsid w:val="00DF48E5"/>
    <w:rsid w:val="00DF4AF3"/>
    <w:rsid w:val="00E001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1DB11321"/>
    <w:rsid w:val="2FFE0D19"/>
    <w:rsid w:val="43C901B0"/>
    <w:rsid w:val="545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4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3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5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10">
    <w:name w:val="Table Grid"/>
    <w:basedOn w:val="9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semiHidden/>
    <w:qFormat/>
    <w:uiPriority w:val="0"/>
  </w:style>
  <w:style w:type="character" w:customStyle="1" w:styleId="13">
    <w:name w:val="纯文本 字符"/>
    <w:basedOn w:val="11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4">
    <w:name w:val="正文文本缩进 字符"/>
    <w:basedOn w:val="11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正文文本缩进 2 字符"/>
    <w:basedOn w:val="11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6">
    <w:name w:val="页脚 字符"/>
    <w:basedOn w:val="11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字符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styleId="19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emf"/><Relationship Id="rId15" Type="http://schemas.openxmlformats.org/officeDocument/2006/relationships/oleObject" Target="embeddings/oleObject6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260</Words>
  <Characters>316</Characters>
  <Lines>2</Lines>
  <Paragraphs>1</Paragraphs>
  <TotalTime>6</TotalTime>
  <ScaleCrop>false</ScaleCrop>
  <LinksUpToDate>false</LinksUpToDate>
  <CharactersWithSpaces>377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2025-08-10T09:39:02Z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D17F2021BE2F4031B3E60B2E562F5BEA_12</vt:lpwstr>
  </property>
</Properties>
</file>